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357" w:rsidRDefault="00EF34FE">
      <w:r>
        <w:rPr>
          <w:b/>
          <w:bCs/>
          <w:sz w:val="22"/>
          <w:szCs w:val="22"/>
        </w:rPr>
        <w:t>Part A: Curriculum music</w:t>
      </w:r>
    </w:p>
    <w:p w:rsidR="00E17357" w:rsidRDefault="00EF34FE">
      <w:r>
        <w:t xml:space="preserve">At Weeke Primary School, the music curriculum is designed to inspire all children to love music through access to an engaging </w:t>
      </w:r>
      <w:bookmarkStart w:id="0" w:name="_GoBack"/>
      <w:bookmarkEnd w:id="0"/>
      <w:r>
        <w:t xml:space="preserve">and fun learning experience. The intention is to provide opportunities for children to play an instrument and sing, enabling them </w:t>
      </w:r>
      <w:r>
        <w:t>to make good progress and increase their confidence in becoming enthusiastic musicians.</w:t>
      </w:r>
    </w:p>
    <w:p w:rsidR="00E17357" w:rsidRDefault="00EF34FE">
      <w:r>
        <w:t>The school uses the Kapow music programme, which ensures each unit combines the key strands of listening, composing, performing, and developing musical knowledge and sk</w:t>
      </w:r>
      <w:r>
        <w:t>ills. The spiral approach of the Kapow curriculum allows each year group's unit to build upon the previous one, ensuring children can make progress and solidify their learning in long-term memory through repeated engagement.</w:t>
      </w:r>
    </w:p>
    <w:p w:rsidR="00E17357" w:rsidRDefault="00EF34FE">
      <w:r>
        <w:t>The impact of the music curricu</w:t>
      </w:r>
      <w:r>
        <w:t>lum is that it is accessible, relevant, and enjoyable for all children, enabling them to make good progress. The school's aim is for children to leave Weeke Primary equipped with a range of skills to succeed in their secondary education and to be able to e</w:t>
      </w:r>
      <w:r>
        <w:t>njoy and appreciate music throughout their lives.</w:t>
      </w:r>
    </w:p>
    <w:p w:rsidR="00E17357" w:rsidRDefault="00EF34FE">
      <w:r>
        <w:rPr>
          <w:b/>
          <w:bCs/>
          <w:sz w:val="22"/>
          <w:szCs w:val="22"/>
        </w:rPr>
        <w:t>Potential next steps:</w:t>
      </w:r>
    </w:p>
    <w:p w:rsidR="00E17357" w:rsidRDefault="00EF34FE">
      <w:pPr>
        <w:numPr>
          <w:ilvl w:val="0"/>
          <w:numId w:val="1"/>
        </w:numPr>
      </w:pPr>
      <w:r>
        <w:t>Implement a 'Show me', 'Tell me', 'Describe or Explain' assessment approach to ensure staff have a secure knowledge of outcomes for all children and can identify specific gaps in knowl</w:t>
      </w:r>
      <w:r>
        <w:t>edge.</w:t>
      </w:r>
    </w:p>
    <w:p w:rsidR="00E17357" w:rsidRDefault="00EF34FE">
      <w:pPr>
        <w:numPr>
          <w:ilvl w:val="0"/>
          <w:numId w:val="1"/>
        </w:numPr>
      </w:pPr>
      <w:r>
        <w:t>Develop further collaborative links with other subject leaders, such as the local Music Hub and Lead Schools, to support the development of the assessment strategy.</w:t>
      </w:r>
    </w:p>
    <w:p w:rsidR="00E17357" w:rsidRDefault="00EF34FE">
      <w:pPr>
        <w:numPr>
          <w:ilvl w:val="0"/>
          <w:numId w:val="1"/>
        </w:numPr>
      </w:pPr>
      <w:r>
        <w:t xml:space="preserve">Provide targeted staff meetings and training to continue improving subject knowledge </w:t>
      </w:r>
      <w:r>
        <w:t>and confidence in delivering the music curriculum.</w:t>
      </w:r>
    </w:p>
    <w:p w:rsidR="00E17357" w:rsidRDefault="00EF34FE">
      <w:r>
        <w:rPr>
          <w:b/>
          <w:bCs/>
          <w:sz w:val="22"/>
          <w:szCs w:val="22"/>
        </w:rPr>
        <w:t>Part B: Co-curricular music</w:t>
      </w:r>
    </w:p>
    <w:p w:rsidR="00E17357" w:rsidRDefault="00EF34FE">
      <w:r>
        <w:t>Weeke Primary School provides a range of enrichment and cultural capital opportunities for children to engage with music beyond the curriculum.</w:t>
      </w:r>
    </w:p>
    <w:p w:rsidR="00E17357" w:rsidRDefault="00EF34FE">
      <w:r>
        <w:t xml:space="preserve">Through a whole-school approach, </w:t>
      </w:r>
      <w:r>
        <w:t>children in Year 6 have had opportunities throughout the year to visit a local secondary school and experience music with a wide selection of instruments and music technology, promoting engagement and enjoyment for all pupils.</w:t>
      </w:r>
    </w:p>
    <w:p w:rsidR="00E17357" w:rsidRDefault="00EF34FE">
      <w:r>
        <w:t>The school also offers a vari</w:t>
      </w:r>
      <w:r>
        <w:t xml:space="preserve">ety of music clubs and ensembles, including a Young Voices Choir, Recorder Club, and individual music lessons. To ensure all children, including those from disadvantaged backgrounds, can participate, the school will be running a targeted music club in the </w:t>
      </w:r>
      <w:r>
        <w:t>Spring or Summer term of 2025, where Pupil Premium children from Years 3 and 5 (who will be receiving whole-class instrumental teaching) will be invited to play games, sing, and learn the glockenspiel and recorder.</w:t>
      </w:r>
    </w:p>
    <w:p w:rsidR="00E17357" w:rsidRDefault="00EF34FE">
      <w:r>
        <w:t>Additionally, the school provides enrichm</w:t>
      </w:r>
      <w:r>
        <w:t>ent opportunities within the curriculum, such as Singing Assemblies, which help children develop an enjoyment of singing in a group. The school also organises a successful Music Evening in November, where children who learn an instrument or sing can showca</w:t>
      </w:r>
      <w:r>
        <w:t>se their talents, and the Weeke Ensemble, which currently has 30 members and will be expanded to include more children across the school.</w:t>
      </w:r>
    </w:p>
    <w:p w:rsidR="00E17357" w:rsidRDefault="00EF34FE">
      <w:r>
        <w:lastRenderedPageBreak/>
        <w:t>The school has also arranged for children to attend concerts and performances, such as a visit to Winchester College t</w:t>
      </w:r>
      <w:r>
        <w:t>o watch 'Peter and the Wolf' and a performance by the Jazz Band from Winchester College, which inspired many of the school's musicians.</w:t>
      </w:r>
    </w:p>
    <w:p w:rsidR="00E17357" w:rsidRDefault="00EF34FE">
      <w:r>
        <w:rPr>
          <w:b/>
          <w:bCs/>
          <w:sz w:val="22"/>
          <w:szCs w:val="22"/>
        </w:rPr>
        <w:t>Potential next steps:</w:t>
      </w:r>
    </w:p>
    <w:p w:rsidR="00E17357" w:rsidRDefault="00EF34FE">
      <w:pPr>
        <w:numPr>
          <w:ilvl w:val="0"/>
          <w:numId w:val="2"/>
        </w:numPr>
      </w:pPr>
      <w:r>
        <w:t>Explore opportunities to further engage the local community, such as inviting parents and communit</w:t>
      </w:r>
      <w:r>
        <w:t>y members to attend and participate in musical events and performances.</w:t>
      </w:r>
    </w:p>
    <w:p w:rsidR="00E17357" w:rsidRDefault="00EF34FE">
      <w:pPr>
        <w:numPr>
          <w:ilvl w:val="0"/>
          <w:numId w:val="2"/>
        </w:numPr>
      </w:pPr>
      <w:r>
        <w:t>Investigate ways to increase the accessibility and inclusivity of the school's music clubs and ensembles, ensuring they are available to all children, regardless of their background or</w:t>
      </w:r>
      <w:r>
        <w:t xml:space="preserve"> prior experience.</w:t>
      </w:r>
    </w:p>
    <w:p w:rsidR="00E17357" w:rsidRDefault="00EF34FE">
      <w:pPr>
        <w:numPr>
          <w:ilvl w:val="0"/>
          <w:numId w:val="2"/>
        </w:numPr>
      </w:pPr>
      <w:r>
        <w:t>Consider developing partnerships with local music organisations or professional musicians to provide additional enrichment and cultural capital experiences for the children.</w:t>
      </w:r>
    </w:p>
    <w:p w:rsidR="00E17357" w:rsidRDefault="00EF34FE">
      <w:r>
        <w:rPr>
          <w:b/>
          <w:bCs/>
          <w:sz w:val="22"/>
          <w:szCs w:val="22"/>
        </w:rPr>
        <w:t>Part C: Musical experiences</w:t>
      </w:r>
    </w:p>
    <w:p w:rsidR="00E17357" w:rsidRDefault="00EF34FE">
      <w:r>
        <w:t>Weeke Primary School provides a ran</w:t>
      </w:r>
      <w:r>
        <w:t>ge of musical experiences for its children, both within the curriculum and through extracurricular activities.</w:t>
      </w:r>
    </w:p>
    <w:p w:rsidR="00E17357" w:rsidRDefault="00EF34FE">
      <w:r>
        <w:t>The school has developed links with local secondary schools, allowing Year 6 children to visit and experience music with a variety of instruments</w:t>
      </w:r>
      <w:r>
        <w:t xml:space="preserve"> and music technology. This has promoted engagement and enjoyment for all pupils.</w:t>
      </w:r>
    </w:p>
    <w:p w:rsidR="00E17357" w:rsidRDefault="00EF34FE">
      <w:r>
        <w:t xml:space="preserve">Beyond the curriculum, the school offers opportunities for children to enjoy music through clubs such as the Young Voices Choir, Recorder Club, and individual music lessons. </w:t>
      </w:r>
      <w:r>
        <w:t>To ensure all children, including those from disadvantaged backgrounds, can participate, the school will be running a targeted music club in the Spring or Summer term of 2025, where Pupil Premium children from Years 3 and 5 will be invited to play games, s</w:t>
      </w:r>
      <w:r>
        <w:t>ing, and learn the glockenspiel and recorder.</w:t>
      </w:r>
    </w:p>
    <w:p w:rsidR="00E17357" w:rsidRDefault="00EF34FE">
      <w:r>
        <w:t>The school also provides enrichment opportunities within the curriculum, such as Singing Assemblies, which help children develop an enjoyment of singing in a group. The school organises a successful Music Eveni</w:t>
      </w:r>
      <w:r>
        <w:t>ng in November, where children who learn an instrument or sing can showcase their talents, and the Weeke Ensemble, which currently has 30 members and will be expanded to include more children across the school.</w:t>
      </w:r>
    </w:p>
    <w:p w:rsidR="00E17357" w:rsidRDefault="00EF34FE">
      <w:r>
        <w:t xml:space="preserve">The school has also arranged for children to </w:t>
      </w:r>
      <w:r>
        <w:t>attend concerts and performances, such as a visit to Winchester College to watch 'Peter and the Wolf' and a performance by the Jazz Band from Winchester College, which inspired many of the school's musicians. Some of the school's experienced musicians in Y</w:t>
      </w:r>
      <w:r>
        <w:t>ear 6 were also invited to perform in the season of concerts at The Hospital of St Cross, a prestigious event that provided them with confidence and a sense of pride.</w:t>
      </w:r>
    </w:p>
    <w:p w:rsidR="00E17357" w:rsidRDefault="00EF34FE">
      <w:r>
        <w:t>Parents and the local community are also engaged in the school's musical experiences. The</w:t>
      </w:r>
      <w:r>
        <w:t xml:space="preserve"> WPSA organises the successful Music Evening, and parents are invited to watch performances, such as the KS1 and EYFS nativity plays, the Year 6 production, and the upcoming Spring Sing Café.</w:t>
      </w:r>
    </w:p>
    <w:p w:rsidR="00E17357" w:rsidRDefault="00EF34FE">
      <w:r>
        <w:rPr>
          <w:b/>
          <w:bCs/>
          <w:sz w:val="22"/>
          <w:szCs w:val="22"/>
        </w:rPr>
        <w:t>Potential next steps:</w:t>
      </w:r>
    </w:p>
    <w:p w:rsidR="00E17357" w:rsidRDefault="00EF34FE">
      <w:pPr>
        <w:numPr>
          <w:ilvl w:val="0"/>
          <w:numId w:val="3"/>
        </w:numPr>
      </w:pPr>
      <w:r>
        <w:lastRenderedPageBreak/>
        <w:t>Explore additional opportunities to collab</w:t>
      </w:r>
      <w:r>
        <w:t>orate with local music organisations, such as music hubs or professional musicians, to provide even more enriching musical experiences for the children.</w:t>
      </w:r>
    </w:p>
    <w:p w:rsidR="00E17357" w:rsidRDefault="00EF34FE">
      <w:pPr>
        <w:numPr>
          <w:ilvl w:val="0"/>
          <w:numId w:val="3"/>
        </w:numPr>
      </w:pPr>
      <w:r>
        <w:t>Investigate ways to further engage the local community, such as hosting open-mic events or inviting community members to attend and participate in musical performances.</w:t>
      </w:r>
    </w:p>
    <w:p w:rsidR="00E17357" w:rsidRDefault="00EF34FE">
      <w:pPr>
        <w:numPr>
          <w:ilvl w:val="0"/>
          <w:numId w:val="3"/>
        </w:numPr>
      </w:pPr>
      <w:r>
        <w:t xml:space="preserve">Consider developing a mentoring programme where experienced student musicians can work </w:t>
      </w:r>
      <w:r>
        <w:t>with younger children to share their knowledge and inspire them to continue their musical journey.</w:t>
      </w:r>
    </w:p>
    <w:p w:rsidR="00E17357" w:rsidRDefault="00EF34FE">
      <w:r>
        <w:rPr>
          <w:b/>
          <w:bCs/>
          <w:sz w:val="22"/>
          <w:szCs w:val="22"/>
        </w:rPr>
        <w:t>In the Future</w:t>
      </w:r>
    </w:p>
    <w:p w:rsidR="00E17357" w:rsidRDefault="00EF34FE">
      <w:r>
        <w:t>Weeke Primary School is committed to continuously improving and expanding its music provision to provide more opportunities for musical experie</w:t>
      </w:r>
      <w:r>
        <w:t>nces and enhance opportunities for Pupil Premium and disadvantaged children.</w:t>
      </w:r>
    </w:p>
    <w:p w:rsidR="00E17357" w:rsidRDefault="00EF34FE">
      <w:r>
        <w:t>The school recognises the importance of embedding and repeating the successful initiatives and experiences already in place, such as the Weeke Ensemble, the Music Evening, and the</w:t>
      </w:r>
      <w:r>
        <w:t xml:space="preserve"> targeted music club for Pupil Premium children. By building on these foundations, the school aims to further develop a strong and inclusive musical culture that engages all children, regardless of their background or prior experience.</w:t>
      </w:r>
    </w:p>
    <w:p w:rsidR="00E17357" w:rsidRDefault="00EF34FE">
      <w:r>
        <w:t>Additionally, the sc</w:t>
      </w:r>
      <w:r>
        <w:t xml:space="preserve">hool will explore ways to enhance the musical experiences available to all children, including investigating new partnerships with local music organisations, hosting open-mic events, and developing a mentoring programme where experienced student musicians </w:t>
      </w:r>
      <w:r>
        <w:t>can work with younger children.</w:t>
      </w:r>
    </w:p>
    <w:p w:rsidR="00E17357" w:rsidRDefault="00EF34FE">
      <w:r>
        <w:t>The school's ultimate goal is to ensure that all children leave Weeke Primary equipped with a well-rounded music education that supports them in becoming more musical, with the skills and confidence to continue their musical</w:t>
      </w:r>
      <w:r>
        <w:t xml:space="preserve"> journey throughout their lives.</w:t>
      </w:r>
    </w:p>
    <w:p w:rsidR="00E17357" w:rsidRDefault="00EF34FE">
      <w:r>
        <w:rPr>
          <w:b/>
          <w:bCs/>
          <w:sz w:val="22"/>
          <w:szCs w:val="22"/>
        </w:rPr>
        <w:t>Potential next steps:</w:t>
      </w:r>
    </w:p>
    <w:p w:rsidR="00E17357" w:rsidRDefault="00EF34FE">
      <w:pPr>
        <w:numPr>
          <w:ilvl w:val="0"/>
          <w:numId w:val="4"/>
        </w:numPr>
      </w:pPr>
      <w:r>
        <w:t>Investigate opportunities to collaborate with local music hubs or professional musicians to provide additional enrichment and cultural capital experiences for the children.</w:t>
      </w:r>
    </w:p>
    <w:p w:rsidR="00E17357" w:rsidRDefault="00EF34FE">
      <w:pPr>
        <w:numPr>
          <w:ilvl w:val="0"/>
          <w:numId w:val="4"/>
        </w:numPr>
      </w:pPr>
      <w:r>
        <w:t>Explore the feasibility of h</w:t>
      </w:r>
      <w:r>
        <w:t>osting open-mic events or other community-focused musical performances to further engage the local community.</w:t>
      </w:r>
    </w:p>
    <w:p w:rsidR="00E17357" w:rsidRDefault="00EF34FE">
      <w:pPr>
        <w:numPr>
          <w:ilvl w:val="0"/>
          <w:numId w:val="4"/>
        </w:numPr>
      </w:pPr>
      <w:r>
        <w:t xml:space="preserve">Consider developing a mentoring programme where experienced student musicians can work with younger children to share their knowledge and inspire </w:t>
      </w:r>
      <w:r>
        <w:t>them to continue their musical journey.</w:t>
      </w:r>
    </w:p>
    <w:sectPr w:rsidR="00E17357" w:rsidSect="00EC746C">
      <w:headerReference w:type="default" r:id="rId7"/>
      <w:footerReference w:type="default" r:id="rId8"/>
      <w:pgSz w:w="16837" w:h="11905" w:orient="landscape"/>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34FE" w:rsidRDefault="00EF34FE">
      <w:pPr>
        <w:spacing w:after="0" w:line="240" w:lineRule="auto"/>
      </w:pPr>
      <w:r>
        <w:separator/>
      </w:r>
    </w:p>
  </w:endnote>
  <w:endnote w:type="continuationSeparator" w:id="0">
    <w:p w:rsidR="00EF34FE" w:rsidRDefault="00EF3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357" w:rsidRDefault="00E17357">
    <w:pPr>
      <w:spacing w:after="1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34FE" w:rsidRDefault="00EF34FE">
      <w:pPr>
        <w:spacing w:after="0" w:line="240" w:lineRule="auto"/>
      </w:pPr>
      <w:r>
        <w:separator/>
      </w:r>
    </w:p>
  </w:footnote>
  <w:footnote w:type="continuationSeparator" w:id="0">
    <w:p w:rsidR="00EF34FE" w:rsidRDefault="00EF34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357" w:rsidRPr="00EC746C" w:rsidRDefault="00EF34FE">
    <w:pPr>
      <w:rPr>
        <w:b/>
        <w:sz w:val="40"/>
        <w:szCs w:val="40"/>
      </w:rPr>
    </w:pPr>
    <w:r w:rsidRPr="00EC746C">
      <w:rPr>
        <w:b/>
        <w:sz w:val="40"/>
        <w:szCs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9.55pt;margin-top:0;width:41.65pt;height:50pt;z-index:251657728;mso-position-horizontal:right;mso-position-horizontal-relative:margin;mso-position-vertical:top;mso-position-vertical-relative:line">
          <v:imagedata r:id="rId1" o:title=""/>
          <w10:wrap type="square" anchorx="page" anchory="page"/>
        </v:shape>
      </w:pict>
    </w:r>
    <w:r w:rsidR="00EC746C" w:rsidRPr="00EC746C">
      <w:rPr>
        <w:b/>
        <w:sz w:val="40"/>
        <w:szCs w:val="40"/>
      </w:rPr>
      <w:t>Development Plan 2025 for Music</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7FE5F3C"/>
    <w:multiLevelType w:val="hybridMultilevel"/>
    <w:tmpl w:val="EA649C56"/>
    <w:lvl w:ilvl="0" w:tplc="FD24EA98">
      <w:start w:val="1"/>
      <w:numFmt w:val="bullet"/>
      <w:lvlText w:val=""/>
      <w:lvlJc w:val="left"/>
      <w:pPr>
        <w:tabs>
          <w:tab w:val="num" w:pos="720"/>
        </w:tabs>
        <w:ind w:left="720" w:hanging="360"/>
      </w:pPr>
      <w:rPr>
        <w:rFonts w:ascii="Symbol" w:hAnsi="Symbol" w:cs="Symbol" w:hint="default"/>
      </w:rPr>
    </w:lvl>
    <w:lvl w:ilvl="1" w:tplc="726C0EB4">
      <w:start w:val="1"/>
      <w:numFmt w:val="bullet"/>
      <w:lvlText w:val="o"/>
      <w:lvlJc w:val="left"/>
      <w:pPr>
        <w:tabs>
          <w:tab w:val="num" w:pos="1440"/>
        </w:tabs>
        <w:ind w:left="1440" w:hanging="360"/>
      </w:pPr>
      <w:rPr>
        <w:rFonts w:ascii="Courier New" w:hAnsi="Courier New" w:cs="Courier New" w:hint="default"/>
      </w:rPr>
    </w:lvl>
    <w:lvl w:ilvl="2" w:tplc="4D10B32C">
      <w:start w:val="1"/>
      <w:numFmt w:val="bullet"/>
      <w:lvlText w:val=""/>
      <w:lvlJc w:val="left"/>
      <w:pPr>
        <w:tabs>
          <w:tab w:val="num" w:pos="2160"/>
        </w:tabs>
        <w:ind w:left="2160" w:hanging="360"/>
      </w:pPr>
      <w:rPr>
        <w:rFonts w:ascii="Wingdings" w:hAnsi="Wingdings" w:cs="Wingdings" w:hint="default"/>
      </w:rPr>
    </w:lvl>
    <w:lvl w:ilvl="3" w:tplc="4D5AC8C2">
      <w:start w:val="1"/>
      <w:numFmt w:val="bullet"/>
      <w:lvlText w:val=""/>
      <w:lvlJc w:val="left"/>
      <w:pPr>
        <w:tabs>
          <w:tab w:val="num" w:pos="2880"/>
        </w:tabs>
        <w:ind w:left="2880" w:hanging="360"/>
      </w:pPr>
      <w:rPr>
        <w:rFonts w:ascii="Symbol" w:hAnsi="Symbol" w:cs="Symbol" w:hint="default"/>
      </w:rPr>
    </w:lvl>
    <w:lvl w:ilvl="4" w:tplc="32E4CCA0">
      <w:start w:val="1"/>
      <w:numFmt w:val="bullet"/>
      <w:lvlText w:val="o"/>
      <w:lvlJc w:val="left"/>
      <w:pPr>
        <w:tabs>
          <w:tab w:val="num" w:pos="3600"/>
        </w:tabs>
        <w:ind w:left="3600" w:hanging="360"/>
      </w:pPr>
      <w:rPr>
        <w:rFonts w:ascii="Courier New" w:hAnsi="Courier New" w:cs="Courier New" w:hint="default"/>
      </w:rPr>
    </w:lvl>
    <w:lvl w:ilvl="5" w:tplc="C032B632">
      <w:start w:val="1"/>
      <w:numFmt w:val="bullet"/>
      <w:lvlText w:val=""/>
      <w:lvlJc w:val="left"/>
      <w:pPr>
        <w:tabs>
          <w:tab w:val="num" w:pos="4320"/>
        </w:tabs>
        <w:ind w:left="4320" w:hanging="360"/>
      </w:pPr>
      <w:rPr>
        <w:rFonts w:ascii="Wingdings" w:hAnsi="Wingdings" w:cs="Wingdings" w:hint="default"/>
      </w:rPr>
    </w:lvl>
    <w:lvl w:ilvl="6" w:tplc="11F440E4">
      <w:start w:val="1"/>
      <w:numFmt w:val="bullet"/>
      <w:lvlText w:val=""/>
      <w:lvlJc w:val="left"/>
      <w:pPr>
        <w:tabs>
          <w:tab w:val="num" w:pos="5040"/>
        </w:tabs>
        <w:ind w:left="5040" w:hanging="360"/>
      </w:pPr>
      <w:rPr>
        <w:rFonts w:ascii="Symbol" w:hAnsi="Symbol" w:cs="Symbol" w:hint="default"/>
      </w:rPr>
    </w:lvl>
    <w:lvl w:ilvl="7" w:tplc="D5BE80F8">
      <w:start w:val="1"/>
      <w:numFmt w:val="bullet"/>
      <w:lvlText w:val="o"/>
      <w:lvlJc w:val="left"/>
      <w:pPr>
        <w:tabs>
          <w:tab w:val="num" w:pos="5760"/>
        </w:tabs>
        <w:ind w:left="5760" w:hanging="360"/>
      </w:pPr>
      <w:rPr>
        <w:rFonts w:ascii="Courier New" w:hAnsi="Courier New" w:cs="Courier New" w:hint="default"/>
      </w:rPr>
    </w:lvl>
    <w:lvl w:ilvl="8" w:tplc="3DDCB55C">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C34BCF40"/>
    <w:multiLevelType w:val="hybridMultilevel"/>
    <w:tmpl w:val="A306AEB2"/>
    <w:lvl w:ilvl="0" w:tplc="7CB6F12E">
      <w:start w:val="1"/>
      <w:numFmt w:val="bullet"/>
      <w:lvlText w:val=""/>
      <w:lvlJc w:val="left"/>
      <w:pPr>
        <w:tabs>
          <w:tab w:val="num" w:pos="720"/>
        </w:tabs>
        <w:ind w:left="720" w:hanging="360"/>
      </w:pPr>
      <w:rPr>
        <w:rFonts w:ascii="Symbol" w:hAnsi="Symbol" w:cs="Symbol" w:hint="default"/>
      </w:rPr>
    </w:lvl>
    <w:lvl w:ilvl="1" w:tplc="22102EBC">
      <w:start w:val="1"/>
      <w:numFmt w:val="bullet"/>
      <w:lvlText w:val="o"/>
      <w:lvlJc w:val="left"/>
      <w:pPr>
        <w:tabs>
          <w:tab w:val="num" w:pos="1440"/>
        </w:tabs>
        <w:ind w:left="1440" w:hanging="360"/>
      </w:pPr>
      <w:rPr>
        <w:rFonts w:ascii="Courier New" w:hAnsi="Courier New" w:cs="Courier New" w:hint="default"/>
      </w:rPr>
    </w:lvl>
    <w:lvl w:ilvl="2" w:tplc="4EE28E82">
      <w:start w:val="1"/>
      <w:numFmt w:val="bullet"/>
      <w:lvlText w:val=""/>
      <w:lvlJc w:val="left"/>
      <w:pPr>
        <w:tabs>
          <w:tab w:val="num" w:pos="2160"/>
        </w:tabs>
        <w:ind w:left="2160" w:hanging="360"/>
      </w:pPr>
      <w:rPr>
        <w:rFonts w:ascii="Wingdings" w:hAnsi="Wingdings" w:cs="Wingdings" w:hint="default"/>
      </w:rPr>
    </w:lvl>
    <w:lvl w:ilvl="3" w:tplc="73CE21E8">
      <w:start w:val="1"/>
      <w:numFmt w:val="bullet"/>
      <w:lvlText w:val=""/>
      <w:lvlJc w:val="left"/>
      <w:pPr>
        <w:tabs>
          <w:tab w:val="num" w:pos="2880"/>
        </w:tabs>
        <w:ind w:left="2880" w:hanging="360"/>
      </w:pPr>
      <w:rPr>
        <w:rFonts w:ascii="Symbol" w:hAnsi="Symbol" w:cs="Symbol" w:hint="default"/>
      </w:rPr>
    </w:lvl>
    <w:lvl w:ilvl="4" w:tplc="234EB91C">
      <w:start w:val="1"/>
      <w:numFmt w:val="bullet"/>
      <w:lvlText w:val="o"/>
      <w:lvlJc w:val="left"/>
      <w:pPr>
        <w:tabs>
          <w:tab w:val="num" w:pos="3600"/>
        </w:tabs>
        <w:ind w:left="3600" w:hanging="360"/>
      </w:pPr>
      <w:rPr>
        <w:rFonts w:ascii="Courier New" w:hAnsi="Courier New" w:cs="Courier New" w:hint="default"/>
      </w:rPr>
    </w:lvl>
    <w:lvl w:ilvl="5" w:tplc="DC2631BA">
      <w:start w:val="1"/>
      <w:numFmt w:val="bullet"/>
      <w:lvlText w:val=""/>
      <w:lvlJc w:val="left"/>
      <w:pPr>
        <w:tabs>
          <w:tab w:val="num" w:pos="4320"/>
        </w:tabs>
        <w:ind w:left="4320" w:hanging="360"/>
      </w:pPr>
      <w:rPr>
        <w:rFonts w:ascii="Wingdings" w:hAnsi="Wingdings" w:cs="Wingdings" w:hint="default"/>
      </w:rPr>
    </w:lvl>
    <w:lvl w:ilvl="6" w:tplc="2158ADE8">
      <w:start w:val="1"/>
      <w:numFmt w:val="bullet"/>
      <w:lvlText w:val=""/>
      <w:lvlJc w:val="left"/>
      <w:pPr>
        <w:tabs>
          <w:tab w:val="num" w:pos="5040"/>
        </w:tabs>
        <w:ind w:left="5040" w:hanging="360"/>
      </w:pPr>
      <w:rPr>
        <w:rFonts w:ascii="Symbol" w:hAnsi="Symbol" w:cs="Symbol" w:hint="default"/>
      </w:rPr>
    </w:lvl>
    <w:lvl w:ilvl="7" w:tplc="0C8811AA">
      <w:start w:val="1"/>
      <w:numFmt w:val="bullet"/>
      <w:lvlText w:val="o"/>
      <w:lvlJc w:val="left"/>
      <w:pPr>
        <w:tabs>
          <w:tab w:val="num" w:pos="5760"/>
        </w:tabs>
        <w:ind w:left="5760" w:hanging="360"/>
      </w:pPr>
      <w:rPr>
        <w:rFonts w:ascii="Courier New" w:hAnsi="Courier New" w:cs="Courier New" w:hint="default"/>
      </w:rPr>
    </w:lvl>
    <w:lvl w:ilvl="8" w:tplc="1898060A">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61E95E4"/>
    <w:multiLevelType w:val="hybridMultilevel"/>
    <w:tmpl w:val="F55C7D62"/>
    <w:lvl w:ilvl="0" w:tplc="81E0DC7C">
      <w:start w:val="1"/>
      <w:numFmt w:val="bullet"/>
      <w:lvlText w:val=""/>
      <w:lvlJc w:val="left"/>
      <w:pPr>
        <w:tabs>
          <w:tab w:val="num" w:pos="720"/>
        </w:tabs>
        <w:ind w:left="720" w:hanging="360"/>
      </w:pPr>
      <w:rPr>
        <w:rFonts w:ascii="Symbol" w:hAnsi="Symbol" w:cs="Symbol" w:hint="default"/>
      </w:rPr>
    </w:lvl>
    <w:lvl w:ilvl="1" w:tplc="0A468BCE">
      <w:start w:val="1"/>
      <w:numFmt w:val="bullet"/>
      <w:lvlText w:val="o"/>
      <w:lvlJc w:val="left"/>
      <w:pPr>
        <w:tabs>
          <w:tab w:val="num" w:pos="1440"/>
        </w:tabs>
        <w:ind w:left="1440" w:hanging="360"/>
      </w:pPr>
      <w:rPr>
        <w:rFonts w:ascii="Courier New" w:hAnsi="Courier New" w:cs="Courier New" w:hint="default"/>
      </w:rPr>
    </w:lvl>
    <w:lvl w:ilvl="2" w:tplc="BE487340">
      <w:start w:val="1"/>
      <w:numFmt w:val="bullet"/>
      <w:lvlText w:val=""/>
      <w:lvlJc w:val="left"/>
      <w:pPr>
        <w:tabs>
          <w:tab w:val="num" w:pos="2160"/>
        </w:tabs>
        <w:ind w:left="2160" w:hanging="360"/>
      </w:pPr>
      <w:rPr>
        <w:rFonts w:ascii="Wingdings" w:hAnsi="Wingdings" w:cs="Wingdings" w:hint="default"/>
      </w:rPr>
    </w:lvl>
    <w:lvl w:ilvl="3" w:tplc="EBE8BBC6">
      <w:start w:val="1"/>
      <w:numFmt w:val="bullet"/>
      <w:lvlText w:val=""/>
      <w:lvlJc w:val="left"/>
      <w:pPr>
        <w:tabs>
          <w:tab w:val="num" w:pos="2880"/>
        </w:tabs>
        <w:ind w:left="2880" w:hanging="360"/>
      </w:pPr>
      <w:rPr>
        <w:rFonts w:ascii="Symbol" w:hAnsi="Symbol" w:cs="Symbol" w:hint="default"/>
      </w:rPr>
    </w:lvl>
    <w:lvl w:ilvl="4" w:tplc="0E042368">
      <w:start w:val="1"/>
      <w:numFmt w:val="bullet"/>
      <w:lvlText w:val="o"/>
      <w:lvlJc w:val="left"/>
      <w:pPr>
        <w:tabs>
          <w:tab w:val="num" w:pos="3600"/>
        </w:tabs>
        <w:ind w:left="3600" w:hanging="360"/>
      </w:pPr>
      <w:rPr>
        <w:rFonts w:ascii="Courier New" w:hAnsi="Courier New" w:cs="Courier New" w:hint="default"/>
      </w:rPr>
    </w:lvl>
    <w:lvl w:ilvl="5" w:tplc="9DE27762">
      <w:start w:val="1"/>
      <w:numFmt w:val="bullet"/>
      <w:lvlText w:val=""/>
      <w:lvlJc w:val="left"/>
      <w:pPr>
        <w:tabs>
          <w:tab w:val="num" w:pos="4320"/>
        </w:tabs>
        <w:ind w:left="4320" w:hanging="360"/>
      </w:pPr>
      <w:rPr>
        <w:rFonts w:ascii="Wingdings" w:hAnsi="Wingdings" w:cs="Wingdings" w:hint="default"/>
      </w:rPr>
    </w:lvl>
    <w:lvl w:ilvl="6" w:tplc="4A761E00">
      <w:start w:val="1"/>
      <w:numFmt w:val="bullet"/>
      <w:lvlText w:val=""/>
      <w:lvlJc w:val="left"/>
      <w:pPr>
        <w:tabs>
          <w:tab w:val="num" w:pos="5040"/>
        </w:tabs>
        <w:ind w:left="5040" w:hanging="360"/>
      </w:pPr>
      <w:rPr>
        <w:rFonts w:ascii="Symbol" w:hAnsi="Symbol" w:cs="Symbol" w:hint="default"/>
      </w:rPr>
    </w:lvl>
    <w:lvl w:ilvl="7" w:tplc="65C0E5DC">
      <w:start w:val="1"/>
      <w:numFmt w:val="bullet"/>
      <w:lvlText w:val="o"/>
      <w:lvlJc w:val="left"/>
      <w:pPr>
        <w:tabs>
          <w:tab w:val="num" w:pos="5760"/>
        </w:tabs>
        <w:ind w:left="5760" w:hanging="360"/>
      </w:pPr>
      <w:rPr>
        <w:rFonts w:ascii="Courier New" w:hAnsi="Courier New" w:cs="Courier New" w:hint="default"/>
      </w:rPr>
    </w:lvl>
    <w:lvl w:ilvl="8" w:tplc="EEAAB90C">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7C412C1F"/>
    <w:multiLevelType w:val="hybridMultilevel"/>
    <w:tmpl w:val="D2DE05D0"/>
    <w:lvl w:ilvl="0" w:tplc="488ECE72">
      <w:start w:val="1"/>
      <w:numFmt w:val="bullet"/>
      <w:lvlText w:val=""/>
      <w:lvlJc w:val="left"/>
      <w:pPr>
        <w:tabs>
          <w:tab w:val="num" w:pos="720"/>
        </w:tabs>
        <w:ind w:left="720" w:hanging="360"/>
      </w:pPr>
      <w:rPr>
        <w:rFonts w:ascii="Symbol" w:hAnsi="Symbol" w:cs="Symbol" w:hint="default"/>
      </w:rPr>
    </w:lvl>
    <w:lvl w:ilvl="1" w:tplc="9AE23C48">
      <w:start w:val="1"/>
      <w:numFmt w:val="bullet"/>
      <w:lvlText w:val="o"/>
      <w:lvlJc w:val="left"/>
      <w:pPr>
        <w:tabs>
          <w:tab w:val="num" w:pos="1440"/>
        </w:tabs>
        <w:ind w:left="1440" w:hanging="360"/>
      </w:pPr>
      <w:rPr>
        <w:rFonts w:ascii="Courier New" w:hAnsi="Courier New" w:cs="Courier New" w:hint="default"/>
      </w:rPr>
    </w:lvl>
    <w:lvl w:ilvl="2" w:tplc="F724C426">
      <w:start w:val="1"/>
      <w:numFmt w:val="bullet"/>
      <w:lvlText w:val=""/>
      <w:lvlJc w:val="left"/>
      <w:pPr>
        <w:tabs>
          <w:tab w:val="num" w:pos="2160"/>
        </w:tabs>
        <w:ind w:left="2160" w:hanging="360"/>
      </w:pPr>
      <w:rPr>
        <w:rFonts w:ascii="Wingdings" w:hAnsi="Wingdings" w:cs="Wingdings" w:hint="default"/>
      </w:rPr>
    </w:lvl>
    <w:lvl w:ilvl="3" w:tplc="875C5436">
      <w:start w:val="1"/>
      <w:numFmt w:val="bullet"/>
      <w:lvlText w:val=""/>
      <w:lvlJc w:val="left"/>
      <w:pPr>
        <w:tabs>
          <w:tab w:val="num" w:pos="2880"/>
        </w:tabs>
        <w:ind w:left="2880" w:hanging="360"/>
      </w:pPr>
      <w:rPr>
        <w:rFonts w:ascii="Symbol" w:hAnsi="Symbol" w:cs="Symbol" w:hint="default"/>
      </w:rPr>
    </w:lvl>
    <w:lvl w:ilvl="4" w:tplc="00F2A718">
      <w:start w:val="1"/>
      <w:numFmt w:val="bullet"/>
      <w:lvlText w:val="o"/>
      <w:lvlJc w:val="left"/>
      <w:pPr>
        <w:tabs>
          <w:tab w:val="num" w:pos="3600"/>
        </w:tabs>
        <w:ind w:left="3600" w:hanging="360"/>
      </w:pPr>
      <w:rPr>
        <w:rFonts w:ascii="Courier New" w:hAnsi="Courier New" w:cs="Courier New" w:hint="default"/>
      </w:rPr>
    </w:lvl>
    <w:lvl w:ilvl="5" w:tplc="B010C756">
      <w:start w:val="1"/>
      <w:numFmt w:val="bullet"/>
      <w:lvlText w:val=""/>
      <w:lvlJc w:val="left"/>
      <w:pPr>
        <w:tabs>
          <w:tab w:val="num" w:pos="4320"/>
        </w:tabs>
        <w:ind w:left="4320" w:hanging="360"/>
      </w:pPr>
      <w:rPr>
        <w:rFonts w:ascii="Wingdings" w:hAnsi="Wingdings" w:cs="Wingdings" w:hint="default"/>
      </w:rPr>
    </w:lvl>
    <w:lvl w:ilvl="6" w:tplc="C31CB6FE">
      <w:start w:val="1"/>
      <w:numFmt w:val="bullet"/>
      <w:lvlText w:val=""/>
      <w:lvlJc w:val="left"/>
      <w:pPr>
        <w:tabs>
          <w:tab w:val="num" w:pos="5040"/>
        </w:tabs>
        <w:ind w:left="5040" w:hanging="360"/>
      </w:pPr>
      <w:rPr>
        <w:rFonts w:ascii="Symbol" w:hAnsi="Symbol" w:cs="Symbol" w:hint="default"/>
      </w:rPr>
    </w:lvl>
    <w:lvl w:ilvl="7" w:tplc="C21403F6">
      <w:start w:val="1"/>
      <w:numFmt w:val="bullet"/>
      <w:lvlText w:val="o"/>
      <w:lvlJc w:val="left"/>
      <w:pPr>
        <w:tabs>
          <w:tab w:val="num" w:pos="5760"/>
        </w:tabs>
        <w:ind w:left="5760" w:hanging="360"/>
      </w:pPr>
      <w:rPr>
        <w:rFonts w:ascii="Courier New" w:hAnsi="Courier New" w:cs="Courier New" w:hint="default"/>
      </w:rPr>
    </w:lvl>
    <w:lvl w:ilvl="8" w:tplc="509867AE">
      <w:start w:val="1"/>
      <w:numFmt w:val="bullet"/>
      <w:lvlText w:val=""/>
      <w:lvlJc w:val="left"/>
      <w:pPr>
        <w:tabs>
          <w:tab w:val="num" w:pos="6480"/>
        </w:tabs>
        <w:ind w:left="6480" w:hanging="360"/>
      </w:pPr>
      <w:rPr>
        <w:rFonts w:ascii="Wingdings" w:hAnsi="Wingdings" w:cs="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17357"/>
    <w:rsid w:val="00E17357"/>
    <w:rsid w:val="00EC746C"/>
    <w:rsid w:val="00EF34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9D3DA2C"/>
  <w15:docId w15:val="{2A07D39B-B8B3-4383-A04C-0B80476AC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styleId="Header">
    <w:name w:val="header"/>
    <w:basedOn w:val="Normal"/>
    <w:link w:val="HeaderChar"/>
    <w:uiPriority w:val="99"/>
    <w:unhideWhenUsed/>
    <w:rsid w:val="00EC74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46C"/>
  </w:style>
  <w:style w:type="paragraph" w:styleId="Footer">
    <w:name w:val="footer"/>
    <w:basedOn w:val="Normal"/>
    <w:link w:val="FooterChar"/>
    <w:uiPriority w:val="99"/>
    <w:unhideWhenUsed/>
    <w:rsid w:val="00EC74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4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1217</Words>
  <Characters>6937</Characters>
  <Application>Microsoft Office Word</Application>
  <DocSecurity>0</DocSecurity>
  <Lines>57</Lines>
  <Paragraphs>16</Paragraphs>
  <ScaleCrop>false</ScaleCrop>
  <Manager/>
  <Company/>
  <LinksUpToDate>false</LinksUpToDate>
  <CharactersWithSpaces>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Jonathan Kirkham</cp:lastModifiedBy>
  <cp:revision>2</cp:revision>
  <dcterms:created xsi:type="dcterms:W3CDTF">2025-05-02T08:47:00Z</dcterms:created>
  <dcterms:modified xsi:type="dcterms:W3CDTF">2025-05-02T08:52:00Z</dcterms:modified>
  <cp:category/>
</cp:coreProperties>
</file>